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BB68" w14:textId="46B2DABF" w:rsidR="004605DA" w:rsidRPr="00F44572" w:rsidRDefault="004605DA" w:rsidP="00277CFA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F44572">
        <w:rPr>
          <w:rFonts w:ascii="Times New Roman" w:eastAsia="Times New Roman" w:hAnsi="Times New Roman" w:cs="Times New Roman"/>
          <w:b/>
          <w:lang w:eastAsia="pl-PL"/>
        </w:rPr>
        <w:t>Wojewódzki Inspektorat Weterynarii</w:t>
      </w:r>
      <w:r w:rsidR="00277CF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4572">
        <w:rPr>
          <w:rFonts w:ascii="Times New Roman" w:eastAsia="Times New Roman" w:hAnsi="Times New Roman" w:cs="Times New Roman"/>
          <w:b/>
          <w:lang w:eastAsia="pl-PL"/>
        </w:rPr>
        <w:t>w Zielonej Górze</w:t>
      </w:r>
    </w:p>
    <w:p w14:paraId="5A45613E" w14:textId="77777777" w:rsidR="004605DA" w:rsidRPr="00F44572" w:rsidRDefault="004605DA" w:rsidP="00F4457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44572">
        <w:rPr>
          <w:rFonts w:ascii="Times New Roman" w:eastAsia="Times New Roman" w:hAnsi="Times New Roman" w:cs="Times New Roman"/>
          <w:b/>
          <w:lang w:eastAsia="pl-PL"/>
        </w:rPr>
        <w:t>Zakład Higieny Weterynaryjnej</w:t>
      </w:r>
    </w:p>
    <w:p w14:paraId="51DDDFE0" w14:textId="47E26EE3" w:rsidR="00277CFA" w:rsidRDefault="004605DA" w:rsidP="00F4457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44572">
        <w:rPr>
          <w:rFonts w:ascii="Times New Roman" w:eastAsia="Times New Roman" w:hAnsi="Times New Roman" w:cs="Times New Roman"/>
          <w:b/>
          <w:lang w:eastAsia="pl-PL"/>
        </w:rPr>
        <w:t xml:space="preserve">ul. Bohaterów Warszawy 4 </w:t>
      </w:r>
    </w:p>
    <w:p w14:paraId="32B066E9" w14:textId="567E99C4" w:rsidR="004605DA" w:rsidRPr="004605DA" w:rsidRDefault="004605DA" w:rsidP="00F44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4572">
        <w:rPr>
          <w:rFonts w:ascii="Times New Roman" w:eastAsia="Times New Roman" w:hAnsi="Times New Roman" w:cs="Times New Roman"/>
          <w:b/>
          <w:lang w:eastAsia="pl-PL"/>
        </w:rPr>
        <w:t>66-400 Gorzów Wlkp</w:t>
      </w:r>
      <w:r w:rsidRPr="004605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468B4E3" w14:textId="77777777" w:rsidR="004605DA" w:rsidRDefault="004605DA" w:rsidP="004605DA"/>
    <w:p w14:paraId="2FF043CE" w14:textId="77777777" w:rsidR="004605DA" w:rsidRDefault="004605DA" w:rsidP="00BE6A9D">
      <w:pPr>
        <w:tabs>
          <w:tab w:val="left" w:pos="1935"/>
        </w:tabs>
        <w:spacing w:after="0" w:line="240" w:lineRule="auto"/>
        <w:jc w:val="center"/>
        <w:rPr>
          <w:b/>
          <w:sz w:val="28"/>
          <w:szCs w:val="28"/>
        </w:rPr>
      </w:pPr>
      <w:r w:rsidRPr="004605DA">
        <w:rPr>
          <w:b/>
          <w:sz w:val="28"/>
          <w:szCs w:val="28"/>
        </w:rPr>
        <w:t>WYKAZ METOD AKREDTOWANYCH</w:t>
      </w:r>
      <w:r w:rsidR="001D6135">
        <w:rPr>
          <w:b/>
          <w:sz w:val="28"/>
          <w:szCs w:val="28"/>
        </w:rPr>
        <w:t xml:space="preserve"> (zakres stały)</w:t>
      </w:r>
    </w:p>
    <w:p w14:paraId="6747D7A8" w14:textId="06EF8765" w:rsidR="008A1E46" w:rsidRPr="00D06C15" w:rsidRDefault="004605DA" w:rsidP="00D06C15">
      <w:pPr>
        <w:tabs>
          <w:tab w:val="left" w:pos="1935"/>
          <w:tab w:val="left" w:pos="558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4605DA">
        <w:rPr>
          <w:b/>
          <w:sz w:val="20"/>
          <w:szCs w:val="20"/>
        </w:rPr>
        <w:t>ktualn</w:t>
      </w:r>
      <w:r w:rsidR="007E5B99">
        <w:rPr>
          <w:b/>
          <w:sz w:val="20"/>
          <w:szCs w:val="20"/>
        </w:rPr>
        <w:t>y</w:t>
      </w:r>
      <w:r w:rsidRPr="004605DA">
        <w:rPr>
          <w:b/>
          <w:sz w:val="20"/>
          <w:szCs w:val="20"/>
        </w:rPr>
        <w:t xml:space="preserve"> na dzień </w:t>
      </w:r>
      <w:r w:rsidR="00D06C15">
        <w:rPr>
          <w:b/>
          <w:sz w:val="20"/>
          <w:szCs w:val="20"/>
        </w:rPr>
        <w:t>09</w:t>
      </w:r>
      <w:r w:rsidR="00F53E47">
        <w:rPr>
          <w:b/>
          <w:sz w:val="20"/>
          <w:szCs w:val="20"/>
        </w:rPr>
        <w:t>.0</w:t>
      </w:r>
      <w:r w:rsidR="00BA13A7">
        <w:rPr>
          <w:b/>
          <w:sz w:val="20"/>
          <w:szCs w:val="20"/>
        </w:rPr>
        <w:t>1</w:t>
      </w:r>
      <w:r w:rsidR="00F53E47">
        <w:rPr>
          <w:b/>
          <w:sz w:val="20"/>
          <w:szCs w:val="20"/>
        </w:rPr>
        <w:t>.</w:t>
      </w:r>
      <w:r w:rsidR="0008228B">
        <w:rPr>
          <w:b/>
          <w:sz w:val="20"/>
          <w:szCs w:val="20"/>
        </w:rPr>
        <w:t>202</w:t>
      </w:r>
      <w:r w:rsidR="00D06C15">
        <w:rPr>
          <w:b/>
          <w:sz w:val="20"/>
          <w:szCs w:val="20"/>
        </w:rPr>
        <w:t>4</w:t>
      </w:r>
      <w:r w:rsidR="0008228B">
        <w:rPr>
          <w:b/>
          <w:sz w:val="20"/>
          <w:szCs w:val="20"/>
        </w:rPr>
        <w:t>r</w:t>
      </w:r>
    </w:p>
    <w:p w14:paraId="23227E1F" w14:textId="77777777" w:rsidR="002926AC" w:rsidRDefault="002926AC" w:rsidP="004605DA"/>
    <w:tbl>
      <w:tblPr>
        <w:tblStyle w:val="Tabela-Siatka"/>
        <w:tblW w:w="14624" w:type="dxa"/>
        <w:tblInd w:w="108" w:type="dxa"/>
        <w:tblLook w:val="04A0" w:firstRow="1" w:lastRow="0" w:firstColumn="1" w:lastColumn="0" w:noHBand="0" w:noVBand="1"/>
      </w:tblPr>
      <w:tblGrid>
        <w:gridCol w:w="2127"/>
        <w:gridCol w:w="5670"/>
        <w:gridCol w:w="1984"/>
        <w:gridCol w:w="4843"/>
      </w:tblGrid>
      <w:tr w:rsidR="00C038DE" w14:paraId="48BEE21E" w14:textId="77777777" w:rsidTr="00C008A3">
        <w:tc>
          <w:tcPr>
            <w:tcW w:w="14624" w:type="dxa"/>
            <w:gridSpan w:val="4"/>
            <w:shd w:val="clear" w:color="auto" w:fill="C2D69B" w:themeFill="accent3" w:themeFillTint="99"/>
          </w:tcPr>
          <w:p w14:paraId="7D4D2B2C" w14:textId="7FED4E58" w:rsidR="00C038DE" w:rsidRPr="001D6135" w:rsidRDefault="00C038DE" w:rsidP="00D32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35">
              <w:rPr>
                <w:rFonts w:ascii="Times New Roman" w:hAnsi="Times New Roman" w:cs="Times New Roman"/>
                <w:b/>
              </w:rPr>
              <w:t xml:space="preserve">Pracownia Badań Chemicznych </w:t>
            </w:r>
          </w:p>
          <w:p w14:paraId="147E34DE" w14:textId="77777777" w:rsidR="00C038DE" w:rsidRDefault="00C038DE" w:rsidP="00D326F5">
            <w:pPr>
              <w:jc w:val="center"/>
            </w:pPr>
            <w:r w:rsidRPr="001D6135">
              <w:rPr>
                <w:rFonts w:ascii="Times New Roman" w:hAnsi="Times New Roman" w:cs="Times New Roman"/>
              </w:rPr>
              <w:t>ul. Bohaterów Warszawy 4; 66-400 Gorzów Wielkopolski</w:t>
            </w:r>
          </w:p>
        </w:tc>
      </w:tr>
      <w:tr w:rsidR="00C038DE" w:rsidRPr="004605DA" w14:paraId="74FA3257" w14:textId="77777777" w:rsidTr="00C008A3">
        <w:tc>
          <w:tcPr>
            <w:tcW w:w="2127" w:type="dxa"/>
          </w:tcPr>
          <w:p w14:paraId="5DF57EF3" w14:textId="77777777" w:rsidR="00C038DE" w:rsidRPr="004605DA" w:rsidRDefault="00C038DE" w:rsidP="00D32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Matryce</w:t>
            </w:r>
            <w:r w:rsidRPr="004605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gridSpan w:val="2"/>
          </w:tcPr>
          <w:p w14:paraId="2E141941" w14:textId="77777777" w:rsidR="00C038DE" w:rsidRPr="004605DA" w:rsidRDefault="00C038DE" w:rsidP="00D32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4605DA">
              <w:rPr>
                <w:b/>
                <w:sz w:val="20"/>
                <w:szCs w:val="20"/>
              </w:rPr>
              <w:t>adan</w:t>
            </w:r>
            <w:r>
              <w:rPr>
                <w:b/>
                <w:sz w:val="20"/>
                <w:szCs w:val="20"/>
              </w:rPr>
              <w:t>a cecha</w:t>
            </w:r>
            <w:r w:rsidRPr="004605DA">
              <w:rPr>
                <w:b/>
                <w:sz w:val="20"/>
                <w:szCs w:val="20"/>
              </w:rPr>
              <w:t>/ metoda</w:t>
            </w:r>
          </w:p>
        </w:tc>
        <w:tc>
          <w:tcPr>
            <w:tcW w:w="4843" w:type="dxa"/>
          </w:tcPr>
          <w:p w14:paraId="54199872" w14:textId="77777777" w:rsidR="00C038DE" w:rsidRPr="004605DA" w:rsidRDefault="00C038DE" w:rsidP="00D326F5">
            <w:pPr>
              <w:jc w:val="center"/>
              <w:rPr>
                <w:b/>
                <w:sz w:val="20"/>
                <w:szCs w:val="20"/>
              </w:rPr>
            </w:pPr>
            <w:r w:rsidRPr="004605DA">
              <w:rPr>
                <w:b/>
                <w:sz w:val="20"/>
                <w:szCs w:val="20"/>
              </w:rPr>
              <w:t>Dokument odniesienia</w:t>
            </w:r>
          </w:p>
        </w:tc>
      </w:tr>
      <w:tr w:rsidR="00C55196" w:rsidRPr="004605DA" w14:paraId="6D586977" w14:textId="77777777" w:rsidTr="00C008A3">
        <w:tc>
          <w:tcPr>
            <w:tcW w:w="2127" w:type="dxa"/>
          </w:tcPr>
          <w:p w14:paraId="4D615A15" w14:textId="31FCD9FB" w:rsidR="00C55196" w:rsidRDefault="00C55196" w:rsidP="00C5519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Mięso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surowe świń, dzików, </w:t>
            </w:r>
            <w:proofErr w:type="spellStart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świniodzików</w:t>
            </w:r>
            <w:proofErr w:type="spellEnd"/>
          </w:p>
        </w:tc>
        <w:tc>
          <w:tcPr>
            <w:tcW w:w="7654" w:type="dxa"/>
            <w:gridSpan w:val="2"/>
          </w:tcPr>
          <w:p w14:paraId="48C27F2F" w14:textId="77777777" w:rsidR="00C55196" w:rsidRDefault="00C55196" w:rsidP="00C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Obecność włośni (</w:t>
            </w:r>
            <w:proofErr w:type="spellStart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Trichinella</w:t>
            </w:r>
            <w:proofErr w:type="spellEnd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C9B345" w14:textId="6895FDF2" w:rsidR="00C55196" w:rsidRDefault="00C55196" w:rsidP="00C55196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wytrawiania próbki zbiorczej z zastosowaniem metody magnetycznego mieszania. Metoda referencyjna</w:t>
            </w:r>
          </w:p>
        </w:tc>
        <w:tc>
          <w:tcPr>
            <w:tcW w:w="4843" w:type="dxa"/>
          </w:tcPr>
          <w:p w14:paraId="1ABFAFC7" w14:textId="77777777" w:rsidR="00C55196" w:rsidRDefault="00C55196" w:rsidP="00C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PN-EN ISO 18743: 2015-11</w:t>
            </w:r>
          </w:p>
          <w:p w14:paraId="16EF172A" w14:textId="2EE102C4" w:rsidR="00C55196" w:rsidRPr="004605DA" w:rsidRDefault="00C55196" w:rsidP="00C5519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Instrukcja Głównego Lekarza Weterynarii Nr </w:t>
            </w:r>
            <w:r w:rsidR="00D06C15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.0200.1.13.2021 z dnia 22 czerwca 2021r.</w:t>
            </w:r>
          </w:p>
        </w:tc>
      </w:tr>
      <w:tr w:rsidR="00C55196" w:rsidRPr="004605DA" w14:paraId="1AEFF925" w14:textId="77777777" w:rsidTr="00C008A3">
        <w:tc>
          <w:tcPr>
            <w:tcW w:w="2127" w:type="dxa"/>
          </w:tcPr>
          <w:p w14:paraId="1703C09F" w14:textId="68FE2EE0" w:rsidR="00C55196" w:rsidRDefault="00C55196" w:rsidP="00C55196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Pasze z wyjątkiem nasion oleistych i pozostałości nasion oleistych</w:t>
            </w:r>
          </w:p>
        </w:tc>
        <w:tc>
          <w:tcPr>
            <w:tcW w:w="7654" w:type="dxa"/>
            <w:gridSpan w:val="2"/>
          </w:tcPr>
          <w:p w14:paraId="09115E23" w14:textId="77777777" w:rsidR="00C55196" w:rsidRPr="002926AC" w:rsidRDefault="00C55196" w:rsidP="00C55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tłuszczu surowego </w:t>
            </w:r>
          </w:p>
          <w:p w14:paraId="7A5515F1" w14:textId="16515013" w:rsidR="00C55196" w:rsidRPr="00CE21EB" w:rsidRDefault="00C55196" w:rsidP="00C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Zakres: (0,5 - 2</w:t>
            </w:r>
            <w:r w:rsidR="00D06C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,0) % </w:t>
            </w:r>
          </w:p>
          <w:p w14:paraId="0601443F" w14:textId="2D37A55B" w:rsidR="00C55196" w:rsidRDefault="00C55196" w:rsidP="00C55196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wagowa</w:t>
            </w:r>
          </w:p>
        </w:tc>
        <w:tc>
          <w:tcPr>
            <w:tcW w:w="4843" w:type="dxa"/>
          </w:tcPr>
          <w:p w14:paraId="79A3C600" w14:textId="66F4FBAE" w:rsidR="00C55196" w:rsidRPr="004605DA" w:rsidRDefault="00D06C15" w:rsidP="00C55196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Rozporządzenie Komisji (WE) nr 152/2009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z dnia 27 stycznia 2009 r. Zał. 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C55196" w:rsidRPr="004605DA" w14:paraId="46AA50EC" w14:textId="77777777" w:rsidTr="00C008A3">
        <w:tc>
          <w:tcPr>
            <w:tcW w:w="2127" w:type="dxa"/>
            <w:vMerge w:val="restart"/>
          </w:tcPr>
          <w:p w14:paraId="3293EE3B" w14:textId="0A1BA15D" w:rsidR="00C55196" w:rsidRDefault="00C55196" w:rsidP="00C5519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Mięso i przetwory mięsne</w:t>
            </w:r>
          </w:p>
        </w:tc>
        <w:tc>
          <w:tcPr>
            <w:tcW w:w="7654" w:type="dxa"/>
            <w:gridSpan w:val="2"/>
          </w:tcPr>
          <w:p w14:paraId="0945C6A0" w14:textId="77777777" w:rsidR="00C55196" w:rsidRPr="002926AC" w:rsidRDefault="00C55196" w:rsidP="00C55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azotu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Kjeldahla</w:t>
            </w:r>
            <w:proofErr w:type="spellEnd"/>
          </w:p>
          <w:p w14:paraId="54E19C93" w14:textId="77777777" w:rsidR="00C55196" w:rsidRPr="00CE21EB" w:rsidRDefault="00C55196" w:rsidP="00C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Zakres: (0,9 - 4,8) % </w:t>
            </w:r>
          </w:p>
          <w:p w14:paraId="70272326" w14:textId="6E4092EF" w:rsidR="00C55196" w:rsidRDefault="00C55196" w:rsidP="00C55196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miareczkowa</w:t>
            </w:r>
          </w:p>
        </w:tc>
        <w:tc>
          <w:tcPr>
            <w:tcW w:w="4843" w:type="dxa"/>
            <w:vMerge w:val="restart"/>
          </w:tcPr>
          <w:p w14:paraId="287C6137" w14:textId="7311B45F" w:rsidR="00C55196" w:rsidRPr="004605DA" w:rsidRDefault="00C55196" w:rsidP="00C55196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PN-75 A-04018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+Az3:2002</w:t>
            </w:r>
          </w:p>
        </w:tc>
      </w:tr>
      <w:tr w:rsidR="00C55196" w:rsidRPr="004605DA" w14:paraId="25C21F7F" w14:textId="77777777" w:rsidTr="00C008A3">
        <w:tc>
          <w:tcPr>
            <w:tcW w:w="2127" w:type="dxa"/>
            <w:vMerge/>
          </w:tcPr>
          <w:p w14:paraId="2416B614" w14:textId="77777777" w:rsidR="00C55196" w:rsidRDefault="00C55196" w:rsidP="00C55196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06E85425" w14:textId="77777777" w:rsidR="00C55196" w:rsidRPr="002926AC" w:rsidRDefault="00C55196" w:rsidP="00C55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białka </w:t>
            </w:r>
          </w:p>
          <w:p w14:paraId="1653F622" w14:textId="19F0BCB3" w:rsidR="00C55196" w:rsidRDefault="00C55196" w:rsidP="00C55196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(z obliczeń)</w:t>
            </w:r>
          </w:p>
        </w:tc>
        <w:tc>
          <w:tcPr>
            <w:tcW w:w="4843" w:type="dxa"/>
            <w:vMerge/>
          </w:tcPr>
          <w:p w14:paraId="2E163A2A" w14:textId="77777777" w:rsidR="00C55196" w:rsidRPr="004605DA" w:rsidRDefault="00C55196" w:rsidP="00C55196">
            <w:pPr>
              <w:rPr>
                <w:b/>
                <w:sz w:val="20"/>
                <w:szCs w:val="20"/>
              </w:rPr>
            </w:pPr>
          </w:p>
        </w:tc>
      </w:tr>
      <w:tr w:rsidR="003422E0" w:rsidRPr="004605DA" w14:paraId="386597D7" w14:textId="77777777" w:rsidTr="00C008A3">
        <w:tc>
          <w:tcPr>
            <w:tcW w:w="2127" w:type="dxa"/>
            <w:vMerge w:val="restart"/>
          </w:tcPr>
          <w:p w14:paraId="6B22392B" w14:textId="77777777" w:rsidR="003422E0" w:rsidRPr="00CE21EB" w:rsidRDefault="003422E0" w:rsidP="00C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Pasze</w:t>
            </w:r>
          </w:p>
          <w:p w14:paraId="1940076E" w14:textId="77777777" w:rsidR="003422E0" w:rsidRDefault="003422E0" w:rsidP="00C55196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5920186A" w14:textId="77777777" w:rsidR="003422E0" w:rsidRPr="002926AC" w:rsidRDefault="003422E0" w:rsidP="00C55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azotu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Kjeldahla</w:t>
            </w:r>
            <w:proofErr w:type="spellEnd"/>
          </w:p>
          <w:p w14:paraId="3F5578EB" w14:textId="77777777" w:rsidR="003422E0" w:rsidRPr="00CE21EB" w:rsidRDefault="003422E0" w:rsidP="00C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Zakres: (0,02 - 12,8) % </w:t>
            </w:r>
          </w:p>
          <w:p w14:paraId="4869B6FD" w14:textId="4D0CA41D" w:rsidR="003422E0" w:rsidRDefault="003422E0" w:rsidP="00C55196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Metoda miareczkowa  </w:t>
            </w:r>
          </w:p>
        </w:tc>
        <w:tc>
          <w:tcPr>
            <w:tcW w:w="4843" w:type="dxa"/>
            <w:vMerge w:val="restart"/>
          </w:tcPr>
          <w:p w14:paraId="1A9DF250" w14:textId="06B100E2" w:rsidR="003422E0" w:rsidRPr="004605DA" w:rsidRDefault="003422E0" w:rsidP="00C55196">
            <w:pPr>
              <w:rPr>
                <w:b/>
                <w:sz w:val="20"/>
                <w:szCs w:val="20"/>
              </w:rPr>
            </w:pPr>
          </w:p>
        </w:tc>
      </w:tr>
      <w:tr w:rsidR="003422E0" w:rsidRPr="004605DA" w14:paraId="08859C26" w14:textId="77777777" w:rsidTr="00C008A3">
        <w:tc>
          <w:tcPr>
            <w:tcW w:w="2127" w:type="dxa"/>
            <w:vMerge/>
          </w:tcPr>
          <w:p w14:paraId="1F83E7DB" w14:textId="77777777" w:rsidR="003422E0" w:rsidRDefault="003422E0" w:rsidP="00C55196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6BA8A16E" w14:textId="77777777" w:rsidR="003422E0" w:rsidRPr="002926AC" w:rsidRDefault="003422E0" w:rsidP="00C55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białka </w:t>
            </w:r>
          </w:p>
          <w:p w14:paraId="22626F36" w14:textId="3F45F80A" w:rsidR="003422E0" w:rsidRDefault="003422E0" w:rsidP="00C55196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(z obliczeń)</w:t>
            </w:r>
          </w:p>
        </w:tc>
        <w:tc>
          <w:tcPr>
            <w:tcW w:w="4843" w:type="dxa"/>
            <w:vMerge/>
          </w:tcPr>
          <w:p w14:paraId="35513C5D" w14:textId="77777777" w:rsidR="003422E0" w:rsidRPr="004605DA" w:rsidRDefault="003422E0" w:rsidP="00C55196">
            <w:pPr>
              <w:rPr>
                <w:b/>
                <w:sz w:val="20"/>
                <w:szCs w:val="20"/>
              </w:rPr>
            </w:pPr>
          </w:p>
        </w:tc>
      </w:tr>
      <w:tr w:rsidR="003422E0" w:rsidRPr="004605DA" w14:paraId="7634D71F" w14:textId="77777777" w:rsidTr="00C008A3">
        <w:tc>
          <w:tcPr>
            <w:tcW w:w="2127" w:type="dxa"/>
            <w:vMerge/>
          </w:tcPr>
          <w:p w14:paraId="259F98AC" w14:textId="77777777" w:rsidR="003422E0" w:rsidRDefault="003422E0" w:rsidP="00C55196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68BB90B8" w14:textId="77777777" w:rsidR="003422E0" w:rsidRPr="002926AC" w:rsidRDefault="003422E0" w:rsidP="00342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Obecność i rodzaj przetworzonego białka zwierzęcego </w:t>
            </w:r>
          </w:p>
          <w:p w14:paraId="76B0CC08" w14:textId="7EABD855" w:rsidR="003422E0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mikroskopowa</w:t>
            </w:r>
          </w:p>
        </w:tc>
        <w:tc>
          <w:tcPr>
            <w:tcW w:w="4843" w:type="dxa"/>
          </w:tcPr>
          <w:p w14:paraId="77904F08" w14:textId="32A3FA04" w:rsidR="003422E0" w:rsidRPr="004605DA" w:rsidRDefault="003422E0" w:rsidP="00C55196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Rozporządzenie Wykonawcze Komisji (UE) 2022/893 z dnia 7 czerwca 2022 r.</w:t>
            </w:r>
          </w:p>
        </w:tc>
      </w:tr>
      <w:tr w:rsidR="003422E0" w:rsidRPr="004605DA" w14:paraId="1346947E" w14:textId="77777777" w:rsidTr="00C008A3">
        <w:tc>
          <w:tcPr>
            <w:tcW w:w="2127" w:type="dxa"/>
            <w:vMerge/>
          </w:tcPr>
          <w:p w14:paraId="3B40A677" w14:textId="77777777" w:rsidR="003422E0" w:rsidRDefault="003422E0" w:rsidP="00C55196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60F43195" w14:textId="77777777" w:rsidR="003422E0" w:rsidRPr="002926AC" w:rsidRDefault="003422E0" w:rsidP="00342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ołowiu </w:t>
            </w:r>
          </w:p>
          <w:p w14:paraId="131F0769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Zakres: (0,10 - 200,00) mg/kg </w:t>
            </w:r>
          </w:p>
          <w:p w14:paraId="3A3EFA00" w14:textId="286BF84D" w:rsidR="003422E0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płomieniowej absorpcyjnej spektrometrii atomowej (FAAS)</w:t>
            </w:r>
          </w:p>
        </w:tc>
        <w:tc>
          <w:tcPr>
            <w:tcW w:w="4843" w:type="dxa"/>
            <w:vMerge w:val="restart"/>
          </w:tcPr>
          <w:p w14:paraId="1D099284" w14:textId="59574E89" w:rsidR="003422E0" w:rsidRPr="004605DA" w:rsidRDefault="003422E0" w:rsidP="00C55196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PB-02/C edycja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z </w:t>
            </w:r>
            <w:r w:rsidRPr="00B30538">
              <w:rPr>
                <w:rFonts w:ascii="Times New Roman" w:hAnsi="Times New Roman" w:cs="Times New Roman"/>
                <w:sz w:val="20"/>
                <w:szCs w:val="20"/>
              </w:rPr>
              <w:t xml:space="preserve"> 01.09.2020 r.</w:t>
            </w:r>
          </w:p>
        </w:tc>
      </w:tr>
      <w:tr w:rsidR="003422E0" w:rsidRPr="004605DA" w14:paraId="4296BF5A" w14:textId="77777777" w:rsidTr="00C008A3">
        <w:tc>
          <w:tcPr>
            <w:tcW w:w="2127" w:type="dxa"/>
            <w:vMerge/>
          </w:tcPr>
          <w:p w14:paraId="3907B61B" w14:textId="77777777" w:rsidR="003422E0" w:rsidRDefault="003422E0" w:rsidP="003422E0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78BF507E" w14:textId="77777777" w:rsidR="003422E0" w:rsidRPr="002926AC" w:rsidRDefault="003422E0" w:rsidP="00342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Zawartość kadmu</w:t>
            </w:r>
          </w:p>
          <w:p w14:paraId="5E7FEF5A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Zakres: (0,014 - 20,00) mg/kg </w:t>
            </w:r>
          </w:p>
          <w:p w14:paraId="77E1EA3E" w14:textId="6D0E3A04" w:rsidR="003422E0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Metoda płomieniowej absorpcyjnej spektrometrii atomowej (FAAS) </w:t>
            </w:r>
          </w:p>
        </w:tc>
        <w:tc>
          <w:tcPr>
            <w:tcW w:w="4843" w:type="dxa"/>
            <w:vMerge/>
          </w:tcPr>
          <w:p w14:paraId="30E454D2" w14:textId="77777777" w:rsidR="003422E0" w:rsidRPr="004605DA" w:rsidRDefault="003422E0" w:rsidP="003422E0">
            <w:pPr>
              <w:rPr>
                <w:b/>
                <w:sz w:val="20"/>
                <w:szCs w:val="20"/>
              </w:rPr>
            </w:pPr>
          </w:p>
        </w:tc>
      </w:tr>
      <w:tr w:rsidR="003422E0" w:rsidRPr="004605DA" w14:paraId="590A9299" w14:textId="77777777" w:rsidTr="00C008A3">
        <w:tc>
          <w:tcPr>
            <w:tcW w:w="2127" w:type="dxa"/>
            <w:vMerge/>
          </w:tcPr>
          <w:p w14:paraId="484BB213" w14:textId="77777777" w:rsidR="003422E0" w:rsidRDefault="003422E0" w:rsidP="003422E0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391E97BB" w14:textId="77777777" w:rsidR="003422E0" w:rsidRPr="002926AC" w:rsidRDefault="003422E0" w:rsidP="00342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metali </w:t>
            </w:r>
          </w:p>
          <w:p w14:paraId="65AFC496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Zakres: </w:t>
            </w:r>
          </w:p>
          <w:p w14:paraId="23159EA9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Żelazo: (20 - 4100) mg/kg </w:t>
            </w:r>
          </w:p>
          <w:p w14:paraId="0F749004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Miedź: (10 - 8 600) mg/kg </w:t>
            </w:r>
          </w:p>
          <w:p w14:paraId="05C59C09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Cynk: (20 - 36 000) mg/kg </w:t>
            </w:r>
          </w:p>
          <w:p w14:paraId="08FFA9B0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Mangan: (20 - 26 000) mg/kg </w:t>
            </w:r>
          </w:p>
          <w:p w14:paraId="1AFB5C5F" w14:textId="531D830D" w:rsidR="003422E0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płomieniowej absorpcyjnej spektrometrii atomowej (FAAS)</w:t>
            </w:r>
          </w:p>
        </w:tc>
        <w:tc>
          <w:tcPr>
            <w:tcW w:w="4843" w:type="dxa"/>
          </w:tcPr>
          <w:p w14:paraId="38135758" w14:textId="6E031692" w:rsidR="003422E0" w:rsidRPr="004605DA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Rozporządzenie Komisji (WE) nr 152/2009 z dnia 27 stycznia 2009 r. Zał. IV C</w:t>
            </w:r>
          </w:p>
        </w:tc>
      </w:tr>
      <w:tr w:rsidR="003422E0" w:rsidRPr="004605DA" w14:paraId="0B37282F" w14:textId="77777777" w:rsidTr="00C008A3">
        <w:tc>
          <w:tcPr>
            <w:tcW w:w="2127" w:type="dxa"/>
            <w:vMerge/>
          </w:tcPr>
          <w:p w14:paraId="0D482096" w14:textId="13EC13FD" w:rsidR="003422E0" w:rsidRDefault="003422E0" w:rsidP="003422E0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3A5627DC" w14:textId="77777777" w:rsidR="003422E0" w:rsidRPr="002926AC" w:rsidRDefault="003422E0" w:rsidP="00342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metali </w:t>
            </w:r>
          </w:p>
          <w:p w14:paraId="1643EA7B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Zakres: </w:t>
            </w:r>
          </w:p>
          <w:p w14:paraId="46873611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Wapń: (50 - 55 000) mg/kg </w:t>
            </w:r>
          </w:p>
          <w:p w14:paraId="4C320BA8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Magnez: (50 - 4 600) mg/kg </w:t>
            </w:r>
          </w:p>
          <w:p w14:paraId="36F611EF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Sód: (500 - 80 000) mg/kg </w:t>
            </w:r>
          </w:p>
          <w:p w14:paraId="191AD8DD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Potas: (500 - 35 000) mg/kg </w:t>
            </w:r>
          </w:p>
          <w:p w14:paraId="2316DD55" w14:textId="35FE645D" w:rsidR="003422E0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płomieniowej absorpcyjnej spektrometrii atomowej (FAAS)</w:t>
            </w:r>
          </w:p>
        </w:tc>
        <w:tc>
          <w:tcPr>
            <w:tcW w:w="4843" w:type="dxa"/>
          </w:tcPr>
          <w:p w14:paraId="3F35BA41" w14:textId="29848D9C" w:rsidR="003422E0" w:rsidRPr="004605DA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PN-EN ISO 6869:2002</w:t>
            </w:r>
          </w:p>
        </w:tc>
      </w:tr>
      <w:tr w:rsidR="003422E0" w:rsidRPr="004605DA" w14:paraId="01E6D0A3" w14:textId="77777777" w:rsidTr="00C008A3">
        <w:tc>
          <w:tcPr>
            <w:tcW w:w="2127" w:type="dxa"/>
            <w:vMerge/>
          </w:tcPr>
          <w:p w14:paraId="34184CF5" w14:textId="77777777" w:rsidR="003422E0" w:rsidRDefault="003422E0" w:rsidP="003422E0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4B69BD70" w14:textId="77777777" w:rsidR="003422E0" w:rsidRPr="002926AC" w:rsidRDefault="003422E0" w:rsidP="00342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Zawartości selenu </w:t>
            </w:r>
          </w:p>
          <w:p w14:paraId="32953D71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Zakres: (0,08 - 30 000) mg/kg </w:t>
            </w:r>
          </w:p>
          <w:p w14:paraId="234D1C49" w14:textId="2262E408" w:rsidR="003422E0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absorpcyjnej spektrometrii atomowej z generowaniem wodorków (HG AAS)</w:t>
            </w:r>
          </w:p>
        </w:tc>
        <w:tc>
          <w:tcPr>
            <w:tcW w:w="4843" w:type="dxa"/>
          </w:tcPr>
          <w:p w14:paraId="6042E8B8" w14:textId="2A17D4A0" w:rsidR="003422E0" w:rsidRPr="004605DA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PB-11/C edycja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30538">
              <w:rPr>
                <w:rFonts w:ascii="Times New Roman" w:hAnsi="Times New Roman" w:cs="Times New Roman"/>
                <w:sz w:val="20"/>
                <w:szCs w:val="20"/>
              </w:rPr>
              <w:t xml:space="preserve"> z 01.09.2020 r.</w:t>
            </w:r>
          </w:p>
        </w:tc>
      </w:tr>
      <w:tr w:rsidR="003422E0" w:rsidRPr="004605DA" w14:paraId="6F41D840" w14:textId="77777777" w:rsidTr="00C008A3">
        <w:tc>
          <w:tcPr>
            <w:tcW w:w="2127" w:type="dxa"/>
          </w:tcPr>
          <w:p w14:paraId="67B89378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Produkty pochodzenia zwierzęcego </w:t>
            </w:r>
          </w:p>
          <w:p w14:paraId="70AD9C03" w14:textId="2EFE5DB4" w:rsidR="003422E0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Pasze</w:t>
            </w:r>
          </w:p>
        </w:tc>
        <w:tc>
          <w:tcPr>
            <w:tcW w:w="7654" w:type="dxa"/>
            <w:gridSpan w:val="2"/>
          </w:tcPr>
          <w:p w14:paraId="3B42DC0F" w14:textId="77777777" w:rsidR="003422E0" w:rsidRPr="002926AC" w:rsidRDefault="003422E0" w:rsidP="00342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Zawartość arsenu</w:t>
            </w:r>
          </w:p>
          <w:p w14:paraId="0F0111F4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Zakres: (0,01 - 20) mg/kg</w:t>
            </w:r>
          </w:p>
          <w:p w14:paraId="4F47058E" w14:textId="371A83B3" w:rsidR="003422E0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Metoda absorpcyjnej spektrometrii atomowej z generowaniem wodorków (HG AAS) </w:t>
            </w:r>
          </w:p>
        </w:tc>
        <w:tc>
          <w:tcPr>
            <w:tcW w:w="4843" w:type="dxa"/>
          </w:tcPr>
          <w:p w14:paraId="72ACEE60" w14:textId="1C333BE0" w:rsidR="003422E0" w:rsidRPr="004605DA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PB-03/C edycja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B30538">
              <w:rPr>
                <w:rFonts w:ascii="Times New Roman" w:hAnsi="Times New Roman" w:cs="Times New Roman"/>
                <w:sz w:val="20"/>
                <w:szCs w:val="20"/>
              </w:rPr>
              <w:t>z 01.09.2020 r.</w:t>
            </w:r>
          </w:p>
        </w:tc>
      </w:tr>
      <w:tr w:rsidR="003422E0" w:rsidRPr="004605DA" w14:paraId="1A2D3B05" w14:textId="77777777" w:rsidTr="00C008A3">
        <w:tc>
          <w:tcPr>
            <w:tcW w:w="2127" w:type="dxa"/>
          </w:tcPr>
          <w:p w14:paraId="610E74F0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Produkty pochodzenia zwierzęcego </w:t>
            </w:r>
          </w:p>
          <w:p w14:paraId="653C4ED1" w14:textId="02A916C0" w:rsidR="003422E0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Pasze</w:t>
            </w:r>
          </w:p>
        </w:tc>
        <w:tc>
          <w:tcPr>
            <w:tcW w:w="7654" w:type="dxa"/>
            <w:gridSpan w:val="2"/>
          </w:tcPr>
          <w:p w14:paraId="3BAF68C3" w14:textId="77777777" w:rsidR="003422E0" w:rsidRPr="002926AC" w:rsidRDefault="003422E0" w:rsidP="00342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rtęci </w:t>
            </w:r>
          </w:p>
          <w:p w14:paraId="5352E372" w14:textId="77777777" w:rsidR="003422E0" w:rsidRPr="00CE21EB" w:rsidRDefault="003422E0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Zakres: (0,001 - 15) mg/kg </w:t>
            </w:r>
          </w:p>
          <w:p w14:paraId="55A887C2" w14:textId="2DEC67C1" w:rsidR="003422E0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absorpcyjnej spektrometrii atomowej techniką amalgamacji (CV-AAS)</w:t>
            </w:r>
          </w:p>
        </w:tc>
        <w:tc>
          <w:tcPr>
            <w:tcW w:w="4843" w:type="dxa"/>
          </w:tcPr>
          <w:p w14:paraId="3D6D0388" w14:textId="013746EE" w:rsidR="003422E0" w:rsidRPr="004605DA" w:rsidRDefault="003422E0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PB-04/C edycja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B30538">
              <w:rPr>
                <w:rFonts w:ascii="Times New Roman" w:hAnsi="Times New Roman" w:cs="Times New Roman"/>
                <w:sz w:val="20"/>
                <w:szCs w:val="20"/>
              </w:rPr>
              <w:t>z 01.09.2020 r.</w:t>
            </w:r>
          </w:p>
        </w:tc>
      </w:tr>
      <w:tr w:rsidR="00D6110B" w:rsidRPr="004605DA" w14:paraId="07D1BB45" w14:textId="77777777" w:rsidTr="00C008A3">
        <w:tc>
          <w:tcPr>
            <w:tcW w:w="2127" w:type="dxa"/>
            <w:vMerge w:val="restart"/>
          </w:tcPr>
          <w:p w14:paraId="28372871" w14:textId="4461E325" w:rsidR="00D6110B" w:rsidRDefault="00D6110B" w:rsidP="003422E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Pasze</w:t>
            </w:r>
          </w:p>
        </w:tc>
        <w:tc>
          <w:tcPr>
            <w:tcW w:w="7654" w:type="dxa"/>
            <w:gridSpan w:val="2"/>
          </w:tcPr>
          <w:p w14:paraId="6D77C03D" w14:textId="77777777" w:rsidR="00D6110B" w:rsidRDefault="00D6110B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Zawartość włókna surowego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16CF3C" w14:textId="022A7262" w:rsidR="00D6110B" w:rsidRPr="00CE21EB" w:rsidRDefault="00D6110B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Zakres: (0,</w:t>
            </w:r>
            <w:r w:rsidR="00D06C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="00D06C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,0) %</w:t>
            </w:r>
          </w:p>
          <w:p w14:paraId="671731CB" w14:textId="5418FA00" w:rsidR="00D6110B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Metoda wagowa</w:t>
            </w:r>
          </w:p>
        </w:tc>
        <w:tc>
          <w:tcPr>
            <w:tcW w:w="4843" w:type="dxa"/>
          </w:tcPr>
          <w:p w14:paraId="7FDE222B" w14:textId="7A8E8187" w:rsidR="00D6110B" w:rsidRPr="004605DA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Rozporządzenie Komisji (WE) nr 152/2009 z dnia 27 stycznia 2009 r. Zał. III I</w:t>
            </w:r>
          </w:p>
        </w:tc>
      </w:tr>
      <w:tr w:rsidR="00D6110B" w:rsidRPr="004605DA" w14:paraId="75EC5CF5" w14:textId="77777777" w:rsidTr="00C008A3">
        <w:tc>
          <w:tcPr>
            <w:tcW w:w="2127" w:type="dxa"/>
            <w:vMerge/>
          </w:tcPr>
          <w:p w14:paraId="70CB025E" w14:textId="77777777" w:rsidR="00D6110B" w:rsidRDefault="00D6110B" w:rsidP="003422E0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71767CAD" w14:textId="77777777" w:rsidR="00D6110B" w:rsidRPr="002926AC" w:rsidRDefault="00D6110B" w:rsidP="00342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fosforu </w:t>
            </w:r>
          </w:p>
          <w:p w14:paraId="6999DFDF" w14:textId="77777777" w:rsidR="00D6110B" w:rsidRPr="00CE21EB" w:rsidRDefault="00D6110B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Zakres: (0,6 - 50,0) g/kg</w:t>
            </w:r>
          </w:p>
          <w:p w14:paraId="3726D0F4" w14:textId="4F2E64EC" w:rsidR="00D6110B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Metoda spektrofotometryczna</w:t>
            </w:r>
          </w:p>
        </w:tc>
        <w:tc>
          <w:tcPr>
            <w:tcW w:w="4843" w:type="dxa"/>
          </w:tcPr>
          <w:p w14:paraId="672AF455" w14:textId="19714856" w:rsidR="00D6110B" w:rsidRPr="004605DA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PN-ISO 6491:2000</w:t>
            </w:r>
          </w:p>
        </w:tc>
      </w:tr>
      <w:tr w:rsidR="00D6110B" w:rsidRPr="004605DA" w14:paraId="16DEE63B" w14:textId="77777777" w:rsidTr="00C008A3">
        <w:tc>
          <w:tcPr>
            <w:tcW w:w="2127" w:type="dxa"/>
            <w:vMerge/>
          </w:tcPr>
          <w:p w14:paraId="1E989354" w14:textId="77777777" w:rsidR="00D6110B" w:rsidRDefault="00D6110B" w:rsidP="003422E0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51A0A608" w14:textId="77777777" w:rsidR="00D6110B" w:rsidRPr="002926AC" w:rsidRDefault="00D6110B" w:rsidP="00342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popiołu surowego </w:t>
            </w:r>
          </w:p>
          <w:p w14:paraId="1B0E520E" w14:textId="77777777" w:rsidR="00D6110B" w:rsidRPr="00CE21EB" w:rsidRDefault="00D6110B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 : (0,2 - 15,0) % </w:t>
            </w:r>
          </w:p>
          <w:p w14:paraId="5E58B26A" w14:textId="0F6EB210" w:rsidR="00D6110B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wagowa</w:t>
            </w:r>
          </w:p>
        </w:tc>
        <w:tc>
          <w:tcPr>
            <w:tcW w:w="4843" w:type="dxa"/>
          </w:tcPr>
          <w:p w14:paraId="0BC16F7E" w14:textId="6BECC262" w:rsidR="00D6110B" w:rsidRPr="004605DA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Rozporządzenie Komisji (WE) nr 152/2009 z dnia 27 stycznia 2009 r. Zał. III M</w:t>
            </w:r>
          </w:p>
        </w:tc>
      </w:tr>
      <w:tr w:rsidR="00D6110B" w:rsidRPr="004605DA" w14:paraId="4DBE1FF9" w14:textId="77777777" w:rsidTr="00C008A3">
        <w:tc>
          <w:tcPr>
            <w:tcW w:w="2127" w:type="dxa"/>
            <w:vMerge/>
          </w:tcPr>
          <w:p w14:paraId="4BECBCF5" w14:textId="77777777" w:rsidR="00D6110B" w:rsidRDefault="00D6110B" w:rsidP="003422E0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204CBF0C" w14:textId="77777777" w:rsidR="00D6110B" w:rsidRPr="002926AC" w:rsidRDefault="00D6110B" w:rsidP="003422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Wilgotność </w:t>
            </w:r>
          </w:p>
          <w:p w14:paraId="3B49E9CE" w14:textId="77777777" w:rsidR="00D6110B" w:rsidRPr="00CE21EB" w:rsidRDefault="00D6110B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Zakres: (0,2 -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,0) % </w:t>
            </w:r>
          </w:p>
          <w:p w14:paraId="5419E409" w14:textId="1D9B5164" w:rsidR="00D6110B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wagowa</w:t>
            </w:r>
          </w:p>
        </w:tc>
        <w:tc>
          <w:tcPr>
            <w:tcW w:w="4843" w:type="dxa"/>
          </w:tcPr>
          <w:p w14:paraId="004E0FBB" w14:textId="31C7C249" w:rsidR="00D6110B" w:rsidRPr="004605DA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Rozporządzenie Komisji (WE) nr 152/2009 z dnia 27 stycznia 2009 r. Zał. III A</w:t>
            </w:r>
          </w:p>
        </w:tc>
      </w:tr>
      <w:tr w:rsidR="00D6110B" w:rsidRPr="004605DA" w14:paraId="38E44EB1" w14:textId="77777777" w:rsidTr="00C008A3">
        <w:tc>
          <w:tcPr>
            <w:tcW w:w="2127" w:type="dxa"/>
            <w:vMerge/>
          </w:tcPr>
          <w:p w14:paraId="6D58EC1B" w14:textId="77777777" w:rsidR="00D6110B" w:rsidRDefault="00D6110B" w:rsidP="003422E0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0F4090D4" w14:textId="77777777" w:rsidR="00D6110B" w:rsidRDefault="00D6110B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Homogeniczność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66C4DE" w14:textId="3B00D9E0" w:rsidR="00D6110B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(z obliczeń)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podstawie stopnia wymieszania składnika kluczowego</w:t>
            </w:r>
          </w:p>
        </w:tc>
        <w:tc>
          <w:tcPr>
            <w:tcW w:w="4843" w:type="dxa"/>
          </w:tcPr>
          <w:p w14:paraId="0C9B3246" w14:textId="01D0DF0D" w:rsidR="00D6110B" w:rsidRPr="004605DA" w:rsidRDefault="00D6110B" w:rsidP="003422E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Głównego Lekarza Weterynarii Nr GIWpr.0200.1.6.2020 z dnia 12 marca 2020r.</w:t>
            </w:r>
          </w:p>
        </w:tc>
      </w:tr>
      <w:tr w:rsidR="00D6110B" w:rsidRPr="004605DA" w14:paraId="7340E2E5" w14:textId="77777777" w:rsidTr="00C008A3">
        <w:tc>
          <w:tcPr>
            <w:tcW w:w="2127" w:type="dxa"/>
            <w:vMerge/>
          </w:tcPr>
          <w:p w14:paraId="36A57893" w14:textId="77777777" w:rsidR="00D6110B" w:rsidRDefault="00D6110B" w:rsidP="003422E0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3D25DD2C" w14:textId="77777777" w:rsidR="00D6110B" w:rsidRDefault="00D6110B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Zawartość nierozpuszczalnych zanieczyszczeń stałych w tłuszczach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A2BBF2" w14:textId="77777777" w:rsidR="00D6110B" w:rsidRDefault="00D6110B" w:rsidP="003422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Zakres: (0,02 - 20,00)% </w:t>
            </w:r>
          </w:p>
          <w:p w14:paraId="050F5D99" w14:textId="2E112063" w:rsidR="00D6110B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wagowa</w:t>
            </w:r>
          </w:p>
        </w:tc>
        <w:tc>
          <w:tcPr>
            <w:tcW w:w="4843" w:type="dxa"/>
          </w:tcPr>
          <w:p w14:paraId="398660EB" w14:textId="1C7694AE" w:rsidR="00D6110B" w:rsidRPr="004605DA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PB-05/C edycja </w:t>
            </w:r>
            <w:r w:rsidRPr="00B30538">
              <w:rPr>
                <w:rFonts w:ascii="Times New Roman" w:hAnsi="Times New Roman" w:cs="Times New Roman"/>
                <w:sz w:val="20"/>
                <w:szCs w:val="20"/>
              </w:rPr>
              <w:t>6 z 01.09.2020 r.</w:t>
            </w:r>
          </w:p>
        </w:tc>
      </w:tr>
      <w:tr w:rsidR="00D6110B" w:rsidRPr="004605DA" w14:paraId="550BB2B2" w14:textId="77777777" w:rsidTr="00C008A3">
        <w:tc>
          <w:tcPr>
            <w:tcW w:w="2127" w:type="dxa"/>
            <w:vMerge w:val="restart"/>
          </w:tcPr>
          <w:p w14:paraId="3522E89F" w14:textId="77777777" w:rsidR="00D6110B" w:rsidRPr="00CE21E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Pasze </w:t>
            </w:r>
          </w:p>
          <w:p w14:paraId="06F194F6" w14:textId="1742E352" w:rsidR="00D6110B" w:rsidRDefault="00D6110B" w:rsidP="00D6110B">
            <w:pPr>
              <w:rPr>
                <w:b/>
                <w:sz w:val="20"/>
                <w:szCs w:val="20"/>
              </w:rPr>
            </w:pPr>
            <w:proofErr w:type="spellStart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Premiksy</w:t>
            </w:r>
            <w:proofErr w:type="spellEnd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paszowe</w:t>
            </w:r>
          </w:p>
        </w:tc>
        <w:tc>
          <w:tcPr>
            <w:tcW w:w="7654" w:type="dxa"/>
            <w:gridSpan w:val="2"/>
          </w:tcPr>
          <w:p w14:paraId="2CB3B3FC" w14:textId="77777777" w:rsidR="00D6110B" w:rsidRPr="002926AC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</w:t>
            </w:r>
            <w:proofErr w:type="spellStart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kokcydiostatyków</w:t>
            </w:r>
            <w:proofErr w:type="spellEnd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jonoforowych</w:t>
            </w:r>
            <w:proofErr w:type="spellEnd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50C8A3D" w14:textId="77777777" w:rsidR="00D6110B" w:rsidRPr="00CE21E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Zakres: </w:t>
            </w:r>
          </w:p>
          <w:p w14:paraId="4D2008C5" w14:textId="77777777" w:rsidR="00D6110B" w:rsidRPr="00CE21E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Monenzyna</w:t>
            </w:r>
            <w:proofErr w:type="spellEnd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: (0,57 – 236150,00) mg/kg </w:t>
            </w:r>
          </w:p>
          <w:p w14:paraId="60FD59C3" w14:textId="77777777" w:rsidR="00D6110B" w:rsidRPr="00CE21E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Salinomycyna</w:t>
            </w:r>
            <w:proofErr w:type="spellEnd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: (0,69 – 147490,00) mg/kg </w:t>
            </w:r>
          </w:p>
          <w:p w14:paraId="726972C4" w14:textId="77777777" w:rsidR="00D6110B" w:rsidRPr="00CE21E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Narazyna</w:t>
            </w:r>
            <w:proofErr w:type="spellEnd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: (0,60 – 9290,00) mg/kg </w:t>
            </w:r>
          </w:p>
          <w:p w14:paraId="7CEC67DF" w14:textId="5264BCBE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wysokosprawnej chromatografii cieczowej z detekcją spektrofotometryczną (HPLC-UV/VIS)</w:t>
            </w:r>
          </w:p>
        </w:tc>
        <w:tc>
          <w:tcPr>
            <w:tcW w:w="4843" w:type="dxa"/>
          </w:tcPr>
          <w:p w14:paraId="1459D34B" w14:textId="3F624C4C" w:rsidR="00D6110B" w:rsidRPr="004605DA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PN-EN ISO 14183:2008</w:t>
            </w:r>
          </w:p>
        </w:tc>
      </w:tr>
      <w:tr w:rsidR="00D6110B" w:rsidRPr="004605DA" w14:paraId="0C79ACC0" w14:textId="77777777" w:rsidTr="00C008A3">
        <w:tc>
          <w:tcPr>
            <w:tcW w:w="2127" w:type="dxa"/>
            <w:vMerge/>
          </w:tcPr>
          <w:p w14:paraId="445BDD16" w14:textId="77777777" w:rsidR="00D6110B" w:rsidRDefault="00D6110B" w:rsidP="003422E0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0BBA2230" w14:textId="77777777" w:rsidR="00D6110B" w:rsidRPr="00CE21E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</w:t>
            </w:r>
            <w:proofErr w:type="spellStart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nikarbazyny</w:t>
            </w:r>
            <w:proofErr w:type="spellEnd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(0,37 – 9210,00) mg/kg </w:t>
            </w:r>
          </w:p>
          <w:p w14:paraId="133D641F" w14:textId="7EBE3206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wysokosprawnej chromatografii cieczowej z detekcją spektrofotometryczną (HPLC-UV/VIS)</w:t>
            </w:r>
          </w:p>
        </w:tc>
        <w:tc>
          <w:tcPr>
            <w:tcW w:w="4843" w:type="dxa"/>
          </w:tcPr>
          <w:p w14:paraId="3536A58C" w14:textId="0CA9230A" w:rsidR="00D6110B" w:rsidRPr="004605DA" w:rsidRDefault="00D6110B" w:rsidP="003422E0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PN-EN 15782:2009</w:t>
            </w:r>
          </w:p>
        </w:tc>
      </w:tr>
      <w:tr w:rsidR="00D6110B" w:rsidRPr="004605DA" w14:paraId="5E6FDCD9" w14:textId="77777777" w:rsidTr="00C008A3">
        <w:tc>
          <w:tcPr>
            <w:tcW w:w="2127" w:type="dxa"/>
            <w:vMerge/>
          </w:tcPr>
          <w:p w14:paraId="06A10111" w14:textId="77777777" w:rsidR="00D6110B" w:rsidRDefault="00D6110B" w:rsidP="00D6110B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60DF48EF" w14:textId="77777777" w:rsidR="00D6110B" w:rsidRPr="00CE21E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</w:t>
            </w:r>
            <w:proofErr w:type="spellStart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lasalocidu</w:t>
            </w:r>
            <w:proofErr w:type="spellEnd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(1,00 - 200,00) mg/kg </w:t>
            </w:r>
          </w:p>
          <w:p w14:paraId="69B291C9" w14:textId="70FDDD3A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wysokosprawnej chromatografii cieczowej z detekcją fluorescencyjną (HPLC-FLD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43" w:type="dxa"/>
          </w:tcPr>
          <w:p w14:paraId="028FB719" w14:textId="60C502FC" w:rsidR="00D6110B" w:rsidRPr="004605DA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Rozporządzenie Komisji (WE) nr 152/2009 z dnia 27 stycznia 2009 r. Zał. III G</w:t>
            </w:r>
          </w:p>
        </w:tc>
      </w:tr>
      <w:tr w:rsidR="00D6110B" w:rsidRPr="004605DA" w14:paraId="276B9ECE" w14:textId="77777777" w:rsidTr="00C008A3">
        <w:tc>
          <w:tcPr>
            <w:tcW w:w="2127" w:type="dxa"/>
            <w:vMerge/>
          </w:tcPr>
          <w:p w14:paraId="3856C27B" w14:textId="77777777" w:rsidR="00D6110B" w:rsidRDefault="00D6110B" w:rsidP="00D6110B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1DE6604C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</w:t>
            </w:r>
            <w:proofErr w:type="spellStart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semduramycyny</w:t>
            </w:r>
            <w:proofErr w:type="spellEnd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090433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Zakres: (6,95 - 30,00) mg/kg </w:t>
            </w:r>
          </w:p>
          <w:p w14:paraId="736FC4C5" w14:textId="36F2E208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wysokosprawnej chromatografii cieczowej z detekcją spektrofotometryczną (HPLC-UV/VIS)</w:t>
            </w:r>
          </w:p>
        </w:tc>
        <w:tc>
          <w:tcPr>
            <w:tcW w:w="4843" w:type="dxa"/>
            <w:vMerge w:val="restart"/>
          </w:tcPr>
          <w:p w14:paraId="21DC9C79" w14:textId="12C31B3C" w:rsidR="00D6110B" w:rsidRPr="004605DA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PB-14/C edycja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0538">
              <w:rPr>
                <w:rFonts w:ascii="Times New Roman" w:hAnsi="Times New Roman" w:cs="Times New Roman"/>
                <w:sz w:val="20"/>
                <w:szCs w:val="20"/>
              </w:rPr>
              <w:t xml:space="preserve"> z 01.09.2020 r.</w:t>
            </w:r>
          </w:p>
        </w:tc>
      </w:tr>
      <w:tr w:rsidR="00D6110B" w:rsidRPr="004605DA" w14:paraId="6F8AF259" w14:textId="77777777" w:rsidTr="00C008A3">
        <w:tc>
          <w:tcPr>
            <w:tcW w:w="2127" w:type="dxa"/>
            <w:vMerge/>
          </w:tcPr>
          <w:p w14:paraId="33D7985E" w14:textId="77777777" w:rsidR="00D6110B" w:rsidRDefault="00D6110B" w:rsidP="00D6110B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5EE6D1C3" w14:textId="77777777" w:rsidR="00D6110B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</w:t>
            </w:r>
            <w:proofErr w:type="spellStart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maduramycyny</w:t>
            </w:r>
            <w:proofErr w:type="spellEnd"/>
          </w:p>
          <w:p w14:paraId="580A1CAD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Zakres: (1,75 - 30,00) mg/kg </w:t>
            </w:r>
          </w:p>
          <w:p w14:paraId="70FD1447" w14:textId="16FAF5D6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wysokosprawnej chromatografii cieczowej z detekcją spektrofotometryczną (HPLC-UV/VIS)</w:t>
            </w:r>
          </w:p>
        </w:tc>
        <w:tc>
          <w:tcPr>
            <w:tcW w:w="4843" w:type="dxa"/>
            <w:vMerge/>
          </w:tcPr>
          <w:p w14:paraId="37FFE898" w14:textId="5826CF7C" w:rsidR="00D6110B" w:rsidRPr="004605DA" w:rsidRDefault="00D6110B" w:rsidP="00D6110B">
            <w:pPr>
              <w:rPr>
                <w:b/>
                <w:sz w:val="20"/>
                <w:szCs w:val="20"/>
              </w:rPr>
            </w:pPr>
          </w:p>
        </w:tc>
      </w:tr>
      <w:tr w:rsidR="00D6110B" w:rsidRPr="004605DA" w14:paraId="3F49B35C" w14:textId="77777777" w:rsidTr="00C008A3">
        <w:tc>
          <w:tcPr>
            <w:tcW w:w="2127" w:type="dxa"/>
          </w:tcPr>
          <w:p w14:paraId="562E253B" w14:textId="77777777" w:rsidR="00D6110B" w:rsidRPr="00CE21E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Pasze </w:t>
            </w:r>
          </w:p>
          <w:p w14:paraId="3D19C689" w14:textId="4357365B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Materiały paszowe</w:t>
            </w:r>
          </w:p>
        </w:tc>
        <w:tc>
          <w:tcPr>
            <w:tcW w:w="7654" w:type="dxa"/>
            <w:gridSpan w:val="2"/>
          </w:tcPr>
          <w:p w14:paraId="1562EABD" w14:textId="77777777" w:rsidR="00D6110B" w:rsidRPr="002926AC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mocznika </w:t>
            </w:r>
          </w:p>
          <w:p w14:paraId="0ED422BD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Zakres: (0,37 - 20,00)% </w:t>
            </w:r>
          </w:p>
          <w:p w14:paraId="20E25468" w14:textId="7B456A79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spektrofotometryczna</w:t>
            </w:r>
          </w:p>
        </w:tc>
        <w:tc>
          <w:tcPr>
            <w:tcW w:w="4843" w:type="dxa"/>
          </w:tcPr>
          <w:p w14:paraId="25CCDD12" w14:textId="199FB045" w:rsidR="00D6110B" w:rsidRPr="004605DA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Rozporządzenie Komisji (WE) nr 152/2009 z dnia 27 stycznia 2009 r. Zał. III D</w:t>
            </w:r>
          </w:p>
        </w:tc>
      </w:tr>
      <w:tr w:rsidR="00D6110B" w:rsidRPr="004605DA" w14:paraId="4336C2F2" w14:textId="77777777" w:rsidTr="00C008A3">
        <w:tc>
          <w:tcPr>
            <w:tcW w:w="2127" w:type="dxa"/>
            <w:vMerge w:val="restart"/>
          </w:tcPr>
          <w:p w14:paraId="023F14AB" w14:textId="77777777" w:rsidR="00D6110B" w:rsidRPr="00CE21E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Produkty pochodzenia zwierzęcego </w:t>
            </w:r>
          </w:p>
          <w:p w14:paraId="751EABDB" w14:textId="4908A289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Pasze</w:t>
            </w:r>
          </w:p>
        </w:tc>
        <w:tc>
          <w:tcPr>
            <w:tcW w:w="7654" w:type="dxa"/>
            <w:gridSpan w:val="2"/>
          </w:tcPr>
          <w:p w14:paraId="1A47C5DD" w14:textId="77777777" w:rsidR="00D6110B" w:rsidRPr="002926AC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ołowiu </w:t>
            </w:r>
          </w:p>
          <w:p w14:paraId="4E7E70FF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Produkty pochodzenia zwierzęcego Zakres: (0,016-1,326) mg/kg </w:t>
            </w:r>
          </w:p>
          <w:p w14:paraId="63C1CBF0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Pasze Zakres:( 0,016-12,664 ) mg/kg </w:t>
            </w:r>
          </w:p>
          <w:p w14:paraId="34B3F4CF" w14:textId="1CB9A635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Metoda absorpcyjnej spektrometrii atomowej z atomizacją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elektrotermiczną 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AAS)</w:t>
            </w:r>
          </w:p>
        </w:tc>
        <w:tc>
          <w:tcPr>
            <w:tcW w:w="4843" w:type="dxa"/>
            <w:vMerge w:val="restart"/>
          </w:tcPr>
          <w:p w14:paraId="76C3739A" w14:textId="7C7F3D01" w:rsidR="00D6110B" w:rsidRPr="004605DA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PB-16/C edycja </w:t>
            </w:r>
            <w:r w:rsidRPr="00B30538">
              <w:rPr>
                <w:rFonts w:ascii="Times New Roman" w:hAnsi="Times New Roman" w:cs="Times New Roman"/>
                <w:sz w:val="20"/>
                <w:szCs w:val="20"/>
              </w:rPr>
              <w:t>3 z 01.09.2020 r.</w:t>
            </w:r>
          </w:p>
        </w:tc>
      </w:tr>
      <w:tr w:rsidR="00D6110B" w:rsidRPr="004605DA" w14:paraId="4EA9DA3F" w14:textId="77777777" w:rsidTr="00C008A3">
        <w:tc>
          <w:tcPr>
            <w:tcW w:w="2127" w:type="dxa"/>
            <w:vMerge/>
          </w:tcPr>
          <w:p w14:paraId="4A4D0CE9" w14:textId="77777777" w:rsidR="00D6110B" w:rsidRDefault="00D6110B" w:rsidP="00D6110B">
            <w:pPr>
              <w:rPr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2"/>
          </w:tcPr>
          <w:p w14:paraId="2ECC405E" w14:textId="77777777" w:rsidR="00D6110B" w:rsidRPr="002926AC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kadmu </w:t>
            </w:r>
          </w:p>
          <w:p w14:paraId="6CCE117D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Produkty pochodzenia zwierzęcego Zakres: (0,008 -1,310 ) mg/kg </w:t>
            </w:r>
          </w:p>
          <w:p w14:paraId="3881E338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Pasze Zakres:( 0,008 – 11,720 ) mg/kg </w:t>
            </w:r>
          </w:p>
          <w:p w14:paraId="08F51C5E" w14:textId="69F6AA17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Metoda absorpcyjnej spektrometrii atomowej z atomizacją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elektrotermiczną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ETAAS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43" w:type="dxa"/>
            <w:vMerge/>
          </w:tcPr>
          <w:p w14:paraId="3E4DEDD5" w14:textId="77777777" w:rsidR="00D6110B" w:rsidRPr="004605DA" w:rsidRDefault="00D6110B" w:rsidP="00D6110B">
            <w:pPr>
              <w:rPr>
                <w:b/>
                <w:sz w:val="20"/>
                <w:szCs w:val="20"/>
              </w:rPr>
            </w:pPr>
          </w:p>
        </w:tc>
      </w:tr>
      <w:tr w:rsidR="00D6110B" w:rsidRPr="004605DA" w14:paraId="46AF55F3" w14:textId="77777777" w:rsidTr="00C008A3">
        <w:tc>
          <w:tcPr>
            <w:tcW w:w="2127" w:type="dxa"/>
          </w:tcPr>
          <w:p w14:paraId="6F88F17E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Ryby </w:t>
            </w:r>
          </w:p>
          <w:p w14:paraId="69A96B00" w14:textId="73A56BFA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Produkty rybne</w:t>
            </w:r>
          </w:p>
        </w:tc>
        <w:tc>
          <w:tcPr>
            <w:tcW w:w="7654" w:type="dxa"/>
            <w:gridSpan w:val="2"/>
          </w:tcPr>
          <w:p w14:paraId="4EBB9222" w14:textId="77777777" w:rsidR="00D6110B" w:rsidRPr="002926AC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Zawartość histaminy </w:t>
            </w:r>
          </w:p>
          <w:p w14:paraId="0CE1FDD8" w14:textId="77777777" w:rsidR="00D6110B" w:rsidRPr="00CE21E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Zakres: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2,40 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0,00) mg/kg</w:t>
            </w:r>
          </w:p>
          <w:p w14:paraId="237ADB9C" w14:textId="54D3F2A0" w:rsidR="00D6110B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Metoda wysokosprawnej chromatografii cieczowej z detekcją spektrofotometryczną (HPLC-UV/VIS)</w:t>
            </w:r>
          </w:p>
        </w:tc>
        <w:tc>
          <w:tcPr>
            <w:tcW w:w="4843" w:type="dxa"/>
          </w:tcPr>
          <w:p w14:paraId="3B47A5C5" w14:textId="59BD6BD2" w:rsidR="00D6110B" w:rsidRPr="004605DA" w:rsidRDefault="00D6110B" w:rsidP="00D6110B">
            <w:pPr>
              <w:rPr>
                <w:b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PB-15/C edycja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z 14.03.2022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D6110B" w14:paraId="2B44CD4C" w14:textId="77777777" w:rsidTr="00C008A3">
        <w:tc>
          <w:tcPr>
            <w:tcW w:w="14624" w:type="dxa"/>
            <w:gridSpan w:val="4"/>
            <w:shd w:val="clear" w:color="auto" w:fill="C2D69B" w:themeFill="accent3" w:themeFillTint="99"/>
          </w:tcPr>
          <w:p w14:paraId="2C4D52EC" w14:textId="40B5FDB4" w:rsidR="00D6110B" w:rsidRPr="001D6135" w:rsidRDefault="00D6110B" w:rsidP="00D611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135">
              <w:rPr>
                <w:rFonts w:ascii="Times New Roman" w:hAnsi="Times New Roman" w:cs="Times New Roman"/>
                <w:b/>
              </w:rPr>
              <w:t xml:space="preserve">Pracownia Badań Serologicznych </w:t>
            </w:r>
          </w:p>
          <w:p w14:paraId="2D72E195" w14:textId="77777777" w:rsidR="00D6110B" w:rsidRDefault="00D6110B" w:rsidP="00D6110B">
            <w:pPr>
              <w:jc w:val="center"/>
            </w:pPr>
            <w:r w:rsidRPr="001D6135">
              <w:rPr>
                <w:rFonts w:ascii="Times New Roman" w:hAnsi="Times New Roman" w:cs="Times New Roman"/>
              </w:rPr>
              <w:t>ul. Browarna 6;  65-849 Zielona Góra</w:t>
            </w:r>
          </w:p>
        </w:tc>
      </w:tr>
      <w:tr w:rsidR="00D6110B" w:rsidRPr="004605DA" w14:paraId="0854C50C" w14:textId="77777777" w:rsidTr="00C008A3">
        <w:tc>
          <w:tcPr>
            <w:tcW w:w="2127" w:type="dxa"/>
          </w:tcPr>
          <w:p w14:paraId="0984B0FB" w14:textId="77777777" w:rsidR="00D6110B" w:rsidRPr="004605DA" w:rsidRDefault="00D6110B" w:rsidP="00D6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Matryca</w:t>
            </w:r>
            <w:r w:rsidRPr="004605D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428654E4" w14:textId="77777777" w:rsidR="00D6110B" w:rsidRPr="004605DA" w:rsidRDefault="00D6110B" w:rsidP="00D611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4605DA">
              <w:rPr>
                <w:b/>
                <w:sz w:val="20"/>
                <w:szCs w:val="20"/>
              </w:rPr>
              <w:t>adan</w:t>
            </w:r>
            <w:r>
              <w:rPr>
                <w:b/>
                <w:sz w:val="20"/>
                <w:szCs w:val="20"/>
              </w:rPr>
              <w:t>a cecha</w:t>
            </w:r>
            <w:r w:rsidRPr="004605DA">
              <w:rPr>
                <w:b/>
                <w:sz w:val="20"/>
                <w:szCs w:val="20"/>
              </w:rPr>
              <w:t>/ metoda</w:t>
            </w:r>
          </w:p>
        </w:tc>
        <w:tc>
          <w:tcPr>
            <w:tcW w:w="6827" w:type="dxa"/>
            <w:gridSpan w:val="2"/>
          </w:tcPr>
          <w:p w14:paraId="36738226" w14:textId="77777777" w:rsidR="00D6110B" w:rsidRPr="004605DA" w:rsidRDefault="00D6110B" w:rsidP="00D6110B">
            <w:pPr>
              <w:jc w:val="center"/>
              <w:rPr>
                <w:b/>
                <w:sz w:val="20"/>
                <w:szCs w:val="20"/>
              </w:rPr>
            </w:pPr>
            <w:r w:rsidRPr="004605DA">
              <w:rPr>
                <w:b/>
                <w:sz w:val="20"/>
                <w:szCs w:val="20"/>
              </w:rPr>
              <w:t>Dokument odniesienia</w:t>
            </w:r>
          </w:p>
        </w:tc>
      </w:tr>
      <w:tr w:rsidR="00D6110B" w:rsidRPr="001D6135" w14:paraId="4CF00382" w14:textId="77777777" w:rsidTr="00C008A3">
        <w:tc>
          <w:tcPr>
            <w:tcW w:w="2127" w:type="dxa"/>
          </w:tcPr>
          <w:p w14:paraId="37181DA6" w14:textId="77777777" w:rsidR="00D6110B" w:rsidRPr="002926AC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Surowica krwi bydła, owiec, kóz i świń</w:t>
            </w:r>
          </w:p>
        </w:tc>
        <w:tc>
          <w:tcPr>
            <w:tcW w:w="5670" w:type="dxa"/>
          </w:tcPr>
          <w:p w14:paraId="33363D4D" w14:textId="77777777" w:rsidR="00D6110B" w:rsidRPr="004E6F20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Obecność przeciwciał przeciwko </w:t>
            </w:r>
            <w:proofErr w:type="spellStart"/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>Brucella</w:t>
            </w:r>
            <w:proofErr w:type="spellEnd"/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>spp</w:t>
            </w:r>
            <w:proofErr w:type="spellEnd"/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42DA7E33" w14:textId="77777777" w:rsidR="00D6110B" w:rsidRPr="002926AC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Metoda kwaśnej aglutynacji płytowej (OKAP)</w:t>
            </w:r>
          </w:p>
        </w:tc>
        <w:tc>
          <w:tcPr>
            <w:tcW w:w="6827" w:type="dxa"/>
            <w:gridSpan w:val="2"/>
          </w:tcPr>
          <w:p w14:paraId="53285274" w14:textId="1140FE60" w:rsidR="00D6110B" w:rsidRPr="002926AC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Instrukc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Głównego Lekarza Weterynarii </w:t>
            </w: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 xml:space="preserve">nr 27/2003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dnia 25 czerwca 2003 r.</w:t>
            </w: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 xml:space="preserve">GIWzVII.420/lab – 4/2003 </w:t>
            </w:r>
          </w:p>
        </w:tc>
      </w:tr>
      <w:tr w:rsidR="00D6110B" w:rsidRPr="001D6135" w14:paraId="52613276" w14:textId="77777777" w:rsidTr="00C008A3">
        <w:tc>
          <w:tcPr>
            <w:tcW w:w="2127" w:type="dxa"/>
          </w:tcPr>
          <w:p w14:paraId="2EC36420" w14:textId="77777777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Surowica krwi bydła</w:t>
            </w:r>
          </w:p>
        </w:tc>
        <w:tc>
          <w:tcPr>
            <w:tcW w:w="5670" w:type="dxa"/>
          </w:tcPr>
          <w:p w14:paraId="18E4E78F" w14:textId="77777777" w:rsidR="00D6110B" w:rsidRPr="004E6F20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Obecność przeciwciał przeciwko </w:t>
            </w:r>
            <w:proofErr w:type="spellStart"/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>Brucella</w:t>
            </w:r>
            <w:proofErr w:type="spellEnd"/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abortus </w:t>
            </w:r>
          </w:p>
          <w:p w14:paraId="20941AD0" w14:textId="77777777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Metoda aglutynacji probówkowej (OA)</w:t>
            </w:r>
          </w:p>
        </w:tc>
        <w:tc>
          <w:tcPr>
            <w:tcW w:w="6827" w:type="dxa"/>
            <w:gridSpan w:val="2"/>
          </w:tcPr>
          <w:p w14:paraId="6CD56A70" w14:textId="38D5E318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Instrukcj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Głównego Lekarza Weterynarii</w:t>
            </w: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 xml:space="preserve"> nr 26/2003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dnia 25 czerwca 2003 r.</w:t>
            </w: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 xml:space="preserve"> Nr GIWzVII.420/lab – 3/2003 </w:t>
            </w:r>
          </w:p>
        </w:tc>
      </w:tr>
      <w:tr w:rsidR="00D6110B" w:rsidRPr="001D6135" w14:paraId="33CD5DF4" w14:textId="77777777" w:rsidTr="00C008A3">
        <w:tc>
          <w:tcPr>
            <w:tcW w:w="2127" w:type="dxa"/>
          </w:tcPr>
          <w:p w14:paraId="75D9C8BB" w14:textId="77777777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Surowica krwi koni</w:t>
            </w:r>
          </w:p>
        </w:tc>
        <w:tc>
          <w:tcPr>
            <w:tcW w:w="5670" w:type="dxa"/>
          </w:tcPr>
          <w:p w14:paraId="3EF6B568" w14:textId="77777777" w:rsidR="00D6110B" w:rsidRPr="004E6F20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Obecność przeciwciał przeciwko wirusowi niedokrwistości zakaźnej koni (EIAV) </w:t>
            </w:r>
          </w:p>
          <w:p w14:paraId="199A19D8" w14:textId="77777777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Metoda immunodyfuzji w żelu agarowym (AGID)</w:t>
            </w:r>
          </w:p>
        </w:tc>
        <w:tc>
          <w:tcPr>
            <w:tcW w:w="6827" w:type="dxa"/>
            <w:gridSpan w:val="2"/>
          </w:tcPr>
          <w:p w14:paraId="47DE3CC0" w14:textId="6841CF6B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 xml:space="preserve">Instrukcja Głównego Lekarza Weterynarii Nr GIWpr-02010-29/2016 z dnia 07 września 2016 r. </w:t>
            </w:r>
          </w:p>
        </w:tc>
      </w:tr>
      <w:tr w:rsidR="00D6110B" w:rsidRPr="00027880" w14:paraId="2C7FA291" w14:textId="77777777" w:rsidTr="00C008A3">
        <w:tc>
          <w:tcPr>
            <w:tcW w:w="2127" w:type="dxa"/>
          </w:tcPr>
          <w:p w14:paraId="689A2910" w14:textId="77777777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Materiał biologiczny od zwierząt i próbki środowiskowe</w:t>
            </w:r>
          </w:p>
        </w:tc>
        <w:tc>
          <w:tcPr>
            <w:tcW w:w="5670" w:type="dxa"/>
          </w:tcPr>
          <w:p w14:paraId="7D263954" w14:textId="77777777" w:rsidR="00D6110B" w:rsidRPr="004E6F20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Obecność i identyfikacja pałeczek Salmonella </w:t>
            </w:r>
            <w:proofErr w:type="spellStart"/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>spp</w:t>
            </w:r>
            <w:proofErr w:type="spellEnd"/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3E7248A5" w14:textId="285FF904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 xml:space="preserve">Metoda hodowlana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potwierdzeniem </w:t>
            </w: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biochemicznym i serologicznym</w:t>
            </w:r>
          </w:p>
        </w:tc>
        <w:tc>
          <w:tcPr>
            <w:tcW w:w="6827" w:type="dxa"/>
            <w:gridSpan w:val="2"/>
          </w:tcPr>
          <w:p w14:paraId="551D5BE3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ISO 6579-1:2017-04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+A1:2020-09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292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159C8F8" w14:textId="7B610C2F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92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Schemat</w:t>
            </w:r>
            <w:proofErr w:type="spellEnd"/>
            <w:r w:rsidRPr="00292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White’a</w:t>
            </w:r>
            <w:proofErr w:type="spellEnd"/>
            <w:r w:rsidRPr="00292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92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Kauffmanna</w:t>
            </w:r>
            <w:proofErr w:type="spellEnd"/>
            <w:r w:rsidRPr="002926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Le Minora</w:t>
            </w:r>
          </w:p>
        </w:tc>
      </w:tr>
      <w:tr w:rsidR="00D6110B" w:rsidRPr="001D6135" w14:paraId="0354F9F7" w14:textId="77777777" w:rsidTr="00C008A3">
        <w:tc>
          <w:tcPr>
            <w:tcW w:w="2127" w:type="dxa"/>
          </w:tcPr>
          <w:p w14:paraId="378C71AA" w14:textId="77777777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Mózgowie zwierząt</w:t>
            </w:r>
          </w:p>
        </w:tc>
        <w:tc>
          <w:tcPr>
            <w:tcW w:w="5670" w:type="dxa"/>
          </w:tcPr>
          <w:p w14:paraId="21F14A32" w14:textId="5F20C275" w:rsidR="00D6110B" w:rsidRPr="004E6F20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Obecność antygenu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lyssawirusa</w:t>
            </w:r>
            <w:proofErr w:type="spellEnd"/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0B825EC" w14:textId="77777777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Metoda immunofluorescencji bezpośredniej (IF)</w:t>
            </w:r>
          </w:p>
        </w:tc>
        <w:tc>
          <w:tcPr>
            <w:tcW w:w="6827" w:type="dxa"/>
            <w:gridSpan w:val="2"/>
          </w:tcPr>
          <w:p w14:paraId="7393ACB1" w14:textId="2C51B6B5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Instrukcj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 xml:space="preserve"> Głównego Lekarza Weterynarii Nr GIWpr02010-3/2018 z dnia 7 lutego 2018 r</w:t>
            </w:r>
          </w:p>
        </w:tc>
      </w:tr>
      <w:tr w:rsidR="00D6110B" w:rsidRPr="001D6135" w14:paraId="4B6554A9" w14:textId="77777777" w:rsidTr="00C008A3">
        <w:tc>
          <w:tcPr>
            <w:tcW w:w="2127" w:type="dxa"/>
          </w:tcPr>
          <w:p w14:paraId="6E062F5A" w14:textId="77777777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Mózgowie zwierząt</w:t>
            </w:r>
          </w:p>
        </w:tc>
        <w:tc>
          <w:tcPr>
            <w:tcW w:w="5670" w:type="dxa"/>
          </w:tcPr>
          <w:p w14:paraId="7E53797E" w14:textId="29B325CA" w:rsidR="00D6110B" w:rsidRPr="004E6F20" w:rsidRDefault="00D6110B" w:rsidP="00D611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Obecność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lyssawirusa</w:t>
            </w:r>
            <w:proofErr w:type="spellEnd"/>
            <w:r w:rsidRPr="004E6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368D9F9" w14:textId="77777777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Metoda hodowli komórkowych (RTCIT)</w:t>
            </w:r>
          </w:p>
        </w:tc>
        <w:tc>
          <w:tcPr>
            <w:tcW w:w="6827" w:type="dxa"/>
            <w:gridSpan w:val="2"/>
          </w:tcPr>
          <w:p w14:paraId="487F0165" w14:textId="05BEA549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nstrukcj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2926AC">
              <w:rPr>
                <w:rFonts w:ascii="Times New Roman" w:hAnsi="Times New Roman" w:cs="Times New Roman"/>
                <w:sz w:val="20"/>
                <w:szCs w:val="20"/>
              </w:rPr>
              <w:t>Głównego Lekarza Weterynarii Nr GIWpr02010-38/2016 z dnia 12 grudnia 2016 r.</w:t>
            </w:r>
          </w:p>
        </w:tc>
      </w:tr>
      <w:tr w:rsidR="00D6110B" w:rsidRPr="001D6135" w14:paraId="1868BAFF" w14:textId="77777777" w:rsidTr="00C008A3">
        <w:tc>
          <w:tcPr>
            <w:tcW w:w="2127" w:type="dxa"/>
          </w:tcPr>
          <w:p w14:paraId="096DB07D" w14:textId="1142D0BB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Mięso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surowe świń, dzików, </w:t>
            </w:r>
            <w:proofErr w:type="spellStart"/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świniodzików</w:t>
            </w:r>
            <w:proofErr w:type="spellEnd"/>
          </w:p>
        </w:tc>
        <w:tc>
          <w:tcPr>
            <w:tcW w:w="5670" w:type="dxa"/>
          </w:tcPr>
          <w:p w14:paraId="15E18D21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Obecność włośni (</w:t>
            </w:r>
            <w:proofErr w:type="spellStart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Trichinella</w:t>
            </w:r>
            <w:proofErr w:type="spellEnd"/>
            <w:r w:rsidRPr="002926A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D1DE13" w14:textId="08EFE882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1EB">
              <w:rPr>
                <w:rFonts w:ascii="Times New Roman" w:hAnsi="Times New Roman" w:cs="Times New Roman"/>
                <w:sz w:val="20"/>
                <w:szCs w:val="20"/>
              </w:rPr>
              <w:t>Metoda wytrawiania próbki zbiorczej z zastosowaniem metody magnetycznego mieszania. Metoda referencyjna</w:t>
            </w:r>
          </w:p>
        </w:tc>
        <w:tc>
          <w:tcPr>
            <w:tcW w:w="6827" w:type="dxa"/>
            <w:gridSpan w:val="2"/>
          </w:tcPr>
          <w:p w14:paraId="40AF3C2A" w14:textId="77777777" w:rsidR="00D6110B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PN-EN ISO 18743: 2015-11</w:t>
            </w:r>
          </w:p>
          <w:p w14:paraId="7B416FBE" w14:textId="196CD40D" w:rsidR="00D6110B" w:rsidRPr="002926AC" w:rsidRDefault="00D6110B" w:rsidP="00D6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Instrukcja Głównego Lekarza Weterynarii Nr </w:t>
            </w:r>
            <w:r w:rsidR="00F02D8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.0200.1.13.2021 z dnia 22 czerwca 2021r.</w:t>
            </w:r>
          </w:p>
        </w:tc>
      </w:tr>
    </w:tbl>
    <w:p w14:paraId="157BCFC5" w14:textId="77777777" w:rsidR="001D6135" w:rsidRPr="001D6135" w:rsidRDefault="001D6135" w:rsidP="001D6135">
      <w:pPr>
        <w:tabs>
          <w:tab w:val="left" w:pos="4530"/>
        </w:tabs>
        <w:rPr>
          <w:rFonts w:ascii="Times New Roman" w:hAnsi="Times New Roman" w:cs="Times New Roman"/>
          <w:sz w:val="20"/>
          <w:szCs w:val="20"/>
        </w:rPr>
      </w:pPr>
    </w:p>
    <w:sectPr w:rsidR="001D6135" w:rsidRPr="001D6135" w:rsidSect="002926A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DA"/>
    <w:rsid w:val="00027880"/>
    <w:rsid w:val="0008228B"/>
    <w:rsid w:val="001D6135"/>
    <w:rsid w:val="0021538E"/>
    <w:rsid w:val="00277CFA"/>
    <w:rsid w:val="002926AC"/>
    <w:rsid w:val="002C3530"/>
    <w:rsid w:val="003422E0"/>
    <w:rsid w:val="00374D1B"/>
    <w:rsid w:val="00375E45"/>
    <w:rsid w:val="003B544A"/>
    <w:rsid w:val="003C7089"/>
    <w:rsid w:val="004605DA"/>
    <w:rsid w:val="004B255A"/>
    <w:rsid w:val="004E6F20"/>
    <w:rsid w:val="005525D0"/>
    <w:rsid w:val="00571115"/>
    <w:rsid w:val="00617E80"/>
    <w:rsid w:val="00617EDC"/>
    <w:rsid w:val="006958D9"/>
    <w:rsid w:val="006A6EB6"/>
    <w:rsid w:val="00700494"/>
    <w:rsid w:val="00737462"/>
    <w:rsid w:val="007E5B99"/>
    <w:rsid w:val="008A1E46"/>
    <w:rsid w:val="008C7DC6"/>
    <w:rsid w:val="008F08BC"/>
    <w:rsid w:val="00B064F9"/>
    <w:rsid w:val="00B30538"/>
    <w:rsid w:val="00B646E2"/>
    <w:rsid w:val="00B75998"/>
    <w:rsid w:val="00BA13A7"/>
    <w:rsid w:val="00BA2D95"/>
    <w:rsid w:val="00BE6A9D"/>
    <w:rsid w:val="00C008A3"/>
    <w:rsid w:val="00C038DE"/>
    <w:rsid w:val="00C07933"/>
    <w:rsid w:val="00C55196"/>
    <w:rsid w:val="00CE21EB"/>
    <w:rsid w:val="00D06C15"/>
    <w:rsid w:val="00D6110B"/>
    <w:rsid w:val="00D96C31"/>
    <w:rsid w:val="00E044F3"/>
    <w:rsid w:val="00EA42F6"/>
    <w:rsid w:val="00EC11E2"/>
    <w:rsid w:val="00F02D8B"/>
    <w:rsid w:val="00F14A37"/>
    <w:rsid w:val="00F44572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0CDE"/>
  <w15:docId w15:val="{D8BD3212-ABCA-4DDF-A6B6-0B419A8B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SZJ</dc:creator>
  <cp:lastModifiedBy>Kamila Podgruszecka KJ</cp:lastModifiedBy>
  <cp:revision>2</cp:revision>
  <cp:lastPrinted>2023-01-18T08:08:00Z</cp:lastPrinted>
  <dcterms:created xsi:type="dcterms:W3CDTF">2024-01-09T10:26:00Z</dcterms:created>
  <dcterms:modified xsi:type="dcterms:W3CDTF">2024-01-09T10:26:00Z</dcterms:modified>
</cp:coreProperties>
</file>